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3" w:rsidRPr="00E564D3" w:rsidRDefault="00E564D3" w:rsidP="00E564D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564D3">
        <w:rPr>
          <w:rFonts w:ascii="Times New Roman" w:hAnsi="Times New Roman" w:cs="Times New Roman"/>
          <w:b/>
          <w:bCs/>
          <w:sz w:val="24"/>
          <w:szCs w:val="24"/>
          <w:u w:val="single"/>
        </w:rPr>
        <w:t>AKTUÁLNÍ</w:t>
      </w:r>
      <w:proofErr w:type="spellEnd"/>
      <w:r w:rsidRPr="00E564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bCs/>
          <w:sz w:val="24"/>
          <w:szCs w:val="24"/>
          <w:u w:val="single"/>
        </w:rPr>
        <w:t>PODMÍNKY</w:t>
      </w:r>
      <w:proofErr w:type="spellEnd"/>
      <w:r w:rsidRPr="00E564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bCs/>
          <w:sz w:val="24"/>
          <w:szCs w:val="24"/>
          <w:u w:val="single"/>
        </w:rPr>
        <w:t>SPOLUPRÁCE</w:t>
      </w:r>
      <w:bookmarkStart w:id="0" w:name="_GoBack"/>
      <w:bookmarkEnd w:id="0"/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Prodej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vozidel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skončení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operativního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probíhá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majitelem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společností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LeasePlan ČR s.r.o. (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LP)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odběrateli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ojetých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vozidel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Výjimku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tvoří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Zprostředkování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prodeje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LP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majitelem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skutečnosti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F447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Ojetá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nabízena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internetové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(</w:t>
      </w:r>
      <w:r w:rsidR="00F447CF" w:rsidRPr="00F447CF">
        <w:rPr>
          <w:rFonts w:ascii="Times New Roman" w:hAnsi="Times New Roman" w:cs="Times New Roman"/>
          <w:b/>
          <w:color w:val="548DD4"/>
          <w:sz w:val="24"/>
          <w:szCs w:val="24"/>
        </w:rPr>
        <w:t>https://</w:t>
      </w:r>
      <w:proofErr w:type="spellStart"/>
      <w:r w:rsidR="00F447CF" w:rsidRPr="00F447CF">
        <w:rPr>
          <w:rFonts w:ascii="Times New Roman" w:hAnsi="Times New Roman" w:cs="Times New Roman"/>
          <w:b/>
          <w:color w:val="548DD4"/>
          <w:sz w:val="24"/>
          <w:szCs w:val="24"/>
        </w:rPr>
        <w:t>leaseplanauctions.com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), do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níž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smluvní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odběratelé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přiděleného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uživatelského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jména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hesla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Uživatelské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heslo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přiděluje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podepsané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Rámcové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dodání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požadovaných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podkladů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výpis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obchodního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osvědčení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DIČ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úředně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ověřené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plné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moci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převodu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kontaktní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iniciály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).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Vstup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internetové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r w:rsidR="00F447CF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možný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webové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stránky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naší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447CF" w:rsidRPr="00F447CF">
          <w:rPr>
            <w:rStyle w:val="Hypertextovodkaz"/>
            <w:rFonts w:eastAsia="Times New Roman"/>
            <w:sz w:val="20"/>
            <w:szCs w:val="20"/>
          </w:rPr>
          <w:t>https://</w:t>
        </w:r>
        <w:proofErr w:type="spellStart"/>
        <w:r w:rsidR="00F447CF" w:rsidRPr="00F447CF">
          <w:rPr>
            <w:rStyle w:val="Hypertextovodkaz"/>
            <w:rFonts w:eastAsia="Times New Roman"/>
            <w:sz w:val="20"/>
            <w:szCs w:val="20"/>
          </w:rPr>
          <w:t>www.leaseplan.com</w:t>
        </w:r>
        <w:proofErr w:type="spellEnd"/>
        <w:r w:rsidR="00F447CF" w:rsidRPr="00F447CF">
          <w:rPr>
            <w:rStyle w:val="Hypertextovodkaz"/>
            <w:rFonts w:eastAsia="Times New Roman"/>
            <w:sz w:val="20"/>
            <w:szCs w:val="20"/>
          </w:rPr>
          <w:t>/</w:t>
        </w:r>
        <w:proofErr w:type="spellStart"/>
        <w:r w:rsidR="00F447CF" w:rsidRPr="00F447CF">
          <w:rPr>
            <w:rStyle w:val="Hypertextovodkaz"/>
            <w:rFonts w:eastAsia="Times New Roman"/>
            <w:sz w:val="20"/>
            <w:szCs w:val="20"/>
          </w:rPr>
          <w:t>cs-cz</w:t>
        </w:r>
        <w:proofErr w:type="spellEnd"/>
        <w:r w:rsidR="00F447CF" w:rsidRPr="00F447CF">
          <w:rPr>
            <w:rStyle w:val="Hypertextovodkaz"/>
            <w:rFonts w:eastAsia="Times New Roman"/>
            <w:sz w:val="20"/>
            <w:szCs w:val="20"/>
          </w:rPr>
          <w:t>/login/external</w:t>
        </w:r>
        <w:r w:rsidR="00F447CF">
          <w:rPr>
            <w:rStyle w:val="Hypertextovodkaz"/>
            <w:rFonts w:eastAsia="Times New Roman"/>
          </w:rPr>
          <w:t>/</w:t>
        </w:r>
      </w:hyperlink>
      <w:r w:rsidRPr="00E564D3">
        <w:rPr>
          <w:rFonts w:ascii="Times New Roman" w:hAnsi="Times New Roman" w:cs="Times New Roman"/>
          <w:color w:val="548DD4"/>
          <w:sz w:val="24"/>
          <w:szCs w:val="24"/>
        </w:rPr>
        <w:t>.</w:t>
      </w:r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odběratel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zadá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příslušné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uživatelské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heslo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zasláno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kontaktní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e-mail.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Heslo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slouží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přihlášení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uživatel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vyzván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heslo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změnil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</w:t>
      </w:r>
    </w:p>
    <w:p w:rsidR="00E564D3" w:rsidRPr="00E564D3" w:rsidRDefault="00E564D3" w:rsidP="00E564D3">
      <w:pPr>
        <w:ind w:firstLine="30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564D3" w:rsidRPr="00E564D3" w:rsidRDefault="00E564D3" w:rsidP="00E564D3">
      <w:pPr>
        <w:ind w:firstLine="30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nabízena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elektronické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on-line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Startovací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nabízeného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zpravidla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Minimální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manuální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přihození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DPH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nabídkového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přihazuje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oproti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ostatním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nabídkám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o 1000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DPH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Vámi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zvolené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otevřené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příhozu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ukončení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prodlužuje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minuty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dražitelé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tuto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reagovat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</w:t>
      </w:r>
    </w:p>
    <w:p w:rsidR="00E564D3" w:rsidRPr="00E564D3" w:rsidRDefault="00E564D3" w:rsidP="00E564D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Typy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používaných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aukcí</w:t>
      </w:r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5B8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E35">
        <w:rPr>
          <w:rFonts w:ascii="Times New Roman" w:hAnsi="Times New Roman" w:cs="Times New Roman"/>
          <w:sz w:val="24"/>
          <w:szCs w:val="24"/>
        </w:rPr>
        <w:t>Otevřená</w:t>
      </w:r>
      <w:proofErr w:type="spellEnd"/>
      <w:r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E35">
        <w:rPr>
          <w:rFonts w:ascii="Times New Roman" w:hAnsi="Times New Roman" w:cs="Times New Roman"/>
          <w:sz w:val="24"/>
          <w:szCs w:val="24"/>
        </w:rPr>
        <w:t>aukce</w:t>
      </w:r>
      <w:proofErr w:type="spellEnd"/>
    </w:p>
    <w:p w:rsidR="00E564D3" w:rsidRDefault="00F265B8" w:rsidP="00F265B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D3CB9">
        <w:rPr>
          <w:rFonts w:ascii="Times New Roman" w:hAnsi="Times New Roman" w:cs="Times New Roman"/>
          <w:sz w:val="24"/>
          <w:szCs w:val="24"/>
        </w:rPr>
        <w:t>tandardní</w:t>
      </w:r>
      <w:proofErr w:type="spellEnd"/>
      <w:r w:rsid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9">
        <w:rPr>
          <w:rFonts w:ascii="Times New Roman" w:hAnsi="Times New Roman" w:cs="Times New Roman"/>
          <w:sz w:val="24"/>
          <w:szCs w:val="24"/>
        </w:rPr>
        <w:t>otevřená</w:t>
      </w:r>
      <w:proofErr w:type="spellEnd"/>
      <w:r w:rsid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9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="007D3CB9">
        <w:rPr>
          <w:rFonts w:ascii="Times New Roman" w:hAnsi="Times New Roman" w:cs="Times New Roman"/>
          <w:sz w:val="24"/>
          <w:szCs w:val="24"/>
        </w:rPr>
        <w:t xml:space="preserve"> </w:t>
      </w:r>
      <w:r w:rsidR="00AB7E35" w:rsidRPr="00AB7E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začíná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5" w:rsidRPr="00AB7E35">
        <w:rPr>
          <w:rFonts w:ascii="Times New Roman" w:hAnsi="Times New Roman" w:cs="Times New Roman"/>
          <w:sz w:val="24"/>
          <w:szCs w:val="24"/>
        </w:rPr>
        <w:t>zpravidla</w:t>
      </w:r>
      <w:proofErr w:type="spellEnd"/>
      <w:r w:rsidR="00AB7E35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5" w:rsidRPr="00AB7E35">
        <w:rPr>
          <w:rFonts w:ascii="Times New Roman" w:hAnsi="Times New Roman" w:cs="Times New Roman"/>
          <w:sz w:val="24"/>
          <w:szCs w:val="24"/>
        </w:rPr>
        <w:t>každé</w:t>
      </w:r>
      <w:proofErr w:type="spellEnd"/>
      <w:r w:rsidR="00AB7E35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35" w:rsidRPr="00AB7E35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="00AB7E35" w:rsidRPr="00AB7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E35" w:rsidRPr="00AB7E35">
        <w:rPr>
          <w:rFonts w:ascii="Times New Roman" w:hAnsi="Times New Roman" w:cs="Times New Roman"/>
          <w:sz w:val="24"/>
          <w:szCs w:val="24"/>
        </w:rPr>
        <w:t>středu</w:t>
      </w:r>
      <w:proofErr w:type="spellEnd"/>
      <w:r w:rsidR="00AB7E35" w:rsidRPr="00AB7E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7E35" w:rsidRPr="00AB7E35">
        <w:rPr>
          <w:rFonts w:ascii="Times New Roman" w:hAnsi="Times New Roman" w:cs="Times New Roman"/>
          <w:sz w:val="24"/>
          <w:szCs w:val="24"/>
        </w:rPr>
        <w:t>pátek</w:t>
      </w:r>
      <w:proofErr w:type="spellEnd"/>
      <w:r w:rsidR="00AB7E35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. v 14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hodin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končí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12.00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hodin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výjimečných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případech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LP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vyhrazuje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AB7E35">
        <w:rPr>
          <w:rFonts w:ascii="Times New Roman" w:hAnsi="Times New Roman" w:cs="Times New Roman"/>
          <w:sz w:val="24"/>
          <w:szCs w:val="24"/>
        </w:rPr>
        <w:t>neprodat</w:t>
      </w:r>
      <w:proofErr w:type="spellEnd"/>
      <w:r w:rsidR="00E564D3" w:rsidRPr="00AB7E35">
        <w:rPr>
          <w:rFonts w:ascii="Times New Roman" w:hAnsi="Times New Roman" w:cs="Times New Roman"/>
          <w:sz w:val="24"/>
          <w:szCs w:val="24"/>
        </w:rPr>
        <w:t>.</w:t>
      </w:r>
    </w:p>
    <w:p w:rsidR="00E564D3" w:rsidRPr="007D3CB9" w:rsidRDefault="00AB7E35" w:rsidP="007D3CB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CB9">
        <w:rPr>
          <w:rFonts w:ascii="Times New Roman" w:hAnsi="Times New Roman" w:cs="Times New Roman"/>
          <w:sz w:val="24"/>
          <w:szCs w:val="24"/>
        </w:rPr>
        <w:t>Otevřená</w:t>
      </w:r>
      <w:proofErr w:type="spellEnd"/>
      <w:r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CB9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Negarantovaná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nabízejí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nemůžeme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garantovat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prodej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vítězi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Jedná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předčasně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ukončené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havarovaná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klient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příp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pojišťovna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prodejem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schválit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aukční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začíná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příslušná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dispozici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v 11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hodin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Končí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 xml:space="preserve"> den v 11 </w:t>
      </w:r>
      <w:proofErr w:type="spellStart"/>
      <w:r w:rsidR="00E564D3" w:rsidRPr="007D3CB9">
        <w:rPr>
          <w:rFonts w:ascii="Times New Roman" w:hAnsi="Times New Roman" w:cs="Times New Roman"/>
          <w:sz w:val="24"/>
          <w:szCs w:val="24"/>
        </w:rPr>
        <w:t>hodin</w:t>
      </w:r>
      <w:proofErr w:type="spellEnd"/>
      <w:r w:rsidR="00E564D3" w:rsidRPr="007D3CB9">
        <w:rPr>
          <w:rFonts w:ascii="Times New Roman" w:hAnsi="Times New Roman" w:cs="Times New Roman"/>
          <w:sz w:val="24"/>
          <w:szCs w:val="24"/>
        </w:rPr>
        <w:t>.</w:t>
      </w:r>
    </w:p>
    <w:p w:rsidR="00E564D3" w:rsidRPr="00E564D3" w:rsidRDefault="00E564D3" w:rsidP="00E564D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sz w:val="24"/>
          <w:szCs w:val="24"/>
        </w:rPr>
        <w:lastRenderedPageBreak/>
        <w:t>Uzavřená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–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dražící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nevidí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žádnou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startovací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její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průběžný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nárůst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 K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dispozici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podrobný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dražící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nabídne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kterou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chce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nabídnout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ukončení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systém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automaticky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vybere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nejvyšší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obdržená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vítěznou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shodných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nabídek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systém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vybere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vítěznou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zadána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4D3" w:rsidRPr="00E564D3" w:rsidRDefault="00E564D3" w:rsidP="00E564D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D3">
        <w:rPr>
          <w:rFonts w:ascii="Times New Roman" w:hAnsi="Times New Roman" w:cs="Times New Roman"/>
          <w:sz w:val="24"/>
          <w:szCs w:val="24"/>
        </w:rPr>
        <w:t xml:space="preserve">Fix Price /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Pevná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– v 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uvedena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přímo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kterou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chceme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prodávat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kupující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klikne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nabídku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r w:rsidRPr="00E564D3">
        <w:rPr>
          <w:rFonts w:ascii="Times New Roman" w:hAnsi="Times New Roman" w:cs="Times New Roman"/>
          <w:color w:val="548DD4"/>
          <w:sz w:val="24"/>
          <w:szCs w:val="24"/>
        </w:rPr>
        <w:t xml:space="preserve">buy / </w:t>
      </w:r>
      <w:proofErr w:type="spellStart"/>
      <w:r w:rsidRPr="00E564D3">
        <w:rPr>
          <w:rFonts w:ascii="Times New Roman" w:hAnsi="Times New Roman" w:cs="Times New Roman"/>
          <w:color w:val="548DD4"/>
          <w:sz w:val="24"/>
          <w:szCs w:val="24"/>
        </w:rPr>
        <w:t>koupit</w:t>
      </w:r>
      <w:proofErr w:type="spellEnd"/>
      <w:r w:rsidRPr="00E564D3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automaticky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stává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vítězem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aukce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proforma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fakturu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danou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částku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4D3" w:rsidRPr="00E564D3" w:rsidRDefault="00E564D3" w:rsidP="00E564D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plocha</w:t>
      </w:r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parkována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dvou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odstavných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plochách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Zde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připravena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fyzické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prohlídce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později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vyzvednutí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Otevírací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odstavných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Pondělí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Pátek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9-17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hodin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7806">
        <w:rPr>
          <w:rFonts w:ascii="Times New Roman" w:hAnsi="Times New Roman" w:cs="Times New Roman"/>
          <w:color w:val="000000"/>
          <w:sz w:val="24"/>
          <w:szCs w:val="24"/>
        </w:rPr>
        <w:t>Vestec</w:t>
      </w:r>
      <w:proofErr w:type="spellEnd"/>
      <w:r w:rsidR="0096780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7806">
        <w:rPr>
          <w:rFonts w:ascii="Times New Roman" w:hAnsi="Times New Roman" w:cs="Times New Roman"/>
          <w:color w:val="000000"/>
          <w:sz w:val="24"/>
          <w:szCs w:val="24"/>
        </w:rPr>
        <w:t>ulice</w:t>
      </w:r>
      <w:proofErr w:type="spellEnd"/>
      <w:r w:rsidR="0096780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967806">
        <w:rPr>
          <w:rFonts w:ascii="Times New Roman" w:hAnsi="Times New Roman" w:cs="Times New Roman"/>
          <w:color w:val="000000"/>
          <w:sz w:val="24"/>
          <w:szCs w:val="24"/>
        </w:rPr>
        <w:t>okruhu</w:t>
      </w:r>
      <w:proofErr w:type="spellEnd"/>
      <w:r w:rsidR="00967806">
        <w:rPr>
          <w:rFonts w:ascii="Times New Roman" w:hAnsi="Times New Roman" w:cs="Times New Roman"/>
          <w:color w:val="000000"/>
          <w:sz w:val="24"/>
          <w:szCs w:val="24"/>
        </w:rPr>
        <w:t xml:space="preserve">, 252 42 </w:t>
      </w:r>
      <w:proofErr w:type="spellStart"/>
      <w:r w:rsidR="00967806">
        <w:rPr>
          <w:rFonts w:ascii="Times New Roman" w:hAnsi="Times New Roman" w:cs="Times New Roman"/>
          <w:color w:val="000000"/>
          <w:sz w:val="24"/>
          <w:szCs w:val="24"/>
        </w:rPr>
        <w:t>Vestec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777 317 303.</w:t>
      </w:r>
    </w:p>
    <w:p w:rsidR="00E564D3" w:rsidRPr="00E564D3" w:rsidRDefault="00E564D3" w:rsidP="00E564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Pětihosty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č.p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105, 251 67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Pyšely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776 362 892. </w:t>
      </w:r>
    </w:p>
    <w:p w:rsid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A57" w:rsidRPr="00E564D3" w:rsidRDefault="00AD3A57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Proforma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faktura</w:t>
      </w:r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nabídl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akceptovanou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nejvyšší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částku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proforma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fakturu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Oznámení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prodeji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automaticky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odesílán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pracovní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den v 17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hodin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E564D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vždy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zaslána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kontaktní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email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obsahuje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datum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číslo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popis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částku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datum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splatnosti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bankovní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spojení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našeho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peněžního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ústavu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variabilního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symbolu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Vždy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požadujeme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splatnost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uvedeném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 xml:space="preserve"> proforma </w:t>
      </w:r>
      <w:proofErr w:type="spellStart"/>
      <w:r w:rsidR="006A0125">
        <w:rPr>
          <w:rFonts w:ascii="Times New Roman" w:hAnsi="Times New Roman" w:cs="Times New Roman"/>
          <w:color w:val="000000"/>
          <w:sz w:val="24"/>
          <w:szCs w:val="24"/>
        </w:rPr>
        <w:t>faktuře</w:t>
      </w:r>
      <w:proofErr w:type="spellEnd"/>
      <w:r w:rsidR="006A01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3" w:rsidRPr="00E564D3" w:rsidRDefault="00E564D3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kterou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dodržet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jím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nabídnutou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cenu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minimálně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deset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kalendářních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dní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skončení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nabídkového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procesu</w:t>
      </w:r>
      <w:proofErr w:type="spellEnd"/>
      <w:r w:rsidR="00CA2BEC">
        <w:rPr>
          <w:rFonts w:ascii="Times New Roman" w:hAnsi="Times New Roman" w:cs="Times New Roman"/>
          <w:color w:val="000000"/>
          <w:sz w:val="24"/>
          <w:szCs w:val="24"/>
        </w:rPr>
        <w:t xml:space="preserve"> viz. </w:t>
      </w:r>
      <w:proofErr w:type="spellStart"/>
      <w:r w:rsidR="00CA2BEC">
        <w:rPr>
          <w:rFonts w:ascii="Times New Roman" w:hAnsi="Times New Roman" w:cs="Times New Roman"/>
          <w:color w:val="000000"/>
          <w:sz w:val="24"/>
          <w:szCs w:val="24"/>
        </w:rPr>
        <w:t>Rámcová</w:t>
      </w:r>
      <w:proofErr w:type="spellEnd"/>
      <w:r w:rsidR="00CA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2BEC"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 w:rsidR="00CA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2BEC"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 w:rsidR="00CA2B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Poplatek</w:t>
      </w:r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každému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prodávanému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naší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společností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připočten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servisní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poplatek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ve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výši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11.495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vč</w:t>
      </w:r>
      <w:proofErr w:type="spellEnd"/>
      <w:r w:rsidRPr="00E564D3">
        <w:rPr>
          <w:rFonts w:ascii="Times New Roman" w:hAnsi="Times New Roman" w:cs="Times New Roman"/>
          <w:b/>
          <w:color w:val="000000"/>
          <w:sz w:val="24"/>
          <w:szCs w:val="24"/>
        </w:rPr>
        <w:t>. DPH.</w:t>
      </w: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poplatek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zahrnuje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administrativní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činnost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spojenou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s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prodejem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lastRenderedPageBreak/>
        <w:t>Zplnomocnění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vyzvednutí</w:t>
      </w:r>
      <w:proofErr w:type="spellEnd"/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obdržení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platby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náš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bankovní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4D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evidenční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kontroly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plátce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email „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Zplnomocnění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vyzvednutí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email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opravňuje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vyzvednutí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Součástí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bezpečnostní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kód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kterým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prokáže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příslušné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ploše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kód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podmínkou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vydání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564D3" w:rsidRPr="00E564D3" w:rsidRDefault="00E564D3" w:rsidP="00E564D3">
      <w:pPr>
        <w:pStyle w:val="Odstavecseseznamem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pStyle w:val="Odstavecseseznamem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obdržení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kompletní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platby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LP se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provede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převod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vlastnictví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Převedený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technický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průkaz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případně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E564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64D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poté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zaslán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doporučenou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poštou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Součástí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zásilky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provedení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kompletní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služby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převodu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evidenční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prohlídky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SPZ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servis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s.r.o. (2 676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vč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DPH). </w:t>
      </w:r>
    </w:p>
    <w:p w:rsidR="00E564D3" w:rsidRDefault="00E564D3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A57" w:rsidRPr="00E564D3" w:rsidRDefault="00AD3A57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vyzvednout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deseti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kalendářních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obdržení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zplnomocnění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vyzvednutí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Po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lhůtě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provozovatel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plochy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naúčtovat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parkovné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/ den.</w:t>
      </w:r>
    </w:p>
    <w:p w:rsidR="00E564D3" w:rsidRPr="00E564D3" w:rsidRDefault="00E564D3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Přibližně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týdne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zasílá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doporučenou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poštou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daňový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doklad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konečná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faktura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64D3" w:rsidRPr="00E564D3" w:rsidRDefault="00E564D3" w:rsidP="00E564D3">
      <w:pPr>
        <w:pStyle w:val="Odstavecseseznamem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pStyle w:val="Odstavecseseznamem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Reklamace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vyskytne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-li se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poškození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uvedeno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popise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internetové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pro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autobazar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důvod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neodebrání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nutné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toto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poukázat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přímo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odstavném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místě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Nastane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-li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takový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případ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vozidlo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neodebere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reklamace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řešena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diagnostika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závady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způsobu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řešení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…)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Opustí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-li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vůz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areál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odstavného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místa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možné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již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případné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reklamace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akceptovat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Veškeré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informace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naleznete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Rámcové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LP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požaduje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aby u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prodávaných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nebyl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žádným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způsobem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měněn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tachometru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zjištění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porušení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tohoto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pravidla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jsme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nuceni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přistoupit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sankcím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vůči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danému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Sankce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společnost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LP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uplatňovat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vůči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odběratelům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ojetých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vozidel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začínají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dočasného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zamezení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přístupu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internetovou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aukci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řádech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měsíců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až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definitivní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vzájemné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spolupráce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Důvodem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přerušení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spolupráce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být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nedodržení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Rámcové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aktuálních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vzájemné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D3">
        <w:rPr>
          <w:rFonts w:ascii="Times New Roman" w:hAnsi="Times New Roman" w:cs="Times New Roman"/>
          <w:color w:val="000000"/>
          <w:sz w:val="24"/>
          <w:szCs w:val="24"/>
        </w:rPr>
        <w:t>spolupráce</w:t>
      </w:r>
      <w:proofErr w:type="spellEnd"/>
      <w:r w:rsidRPr="00E5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64D3" w:rsidRPr="00E564D3" w:rsidRDefault="00E564D3" w:rsidP="00E564D3">
      <w:pPr>
        <w:pStyle w:val="Odstavecseseznamem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E564D3" w:rsidRPr="00E564D3" w:rsidRDefault="00E564D3" w:rsidP="00E564D3">
      <w:pPr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D3" w:rsidRPr="00E564D3" w:rsidRDefault="00E564D3" w:rsidP="00E564D3">
      <w:pPr>
        <w:pStyle w:val="Zkladntext"/>
        <w:numPr>
          <w:ilvl w:val="0"/>
          <w:numId w:val="1"/>
        </w:numPr>
        <w:jc w:val="both"/>
        <w:rPr>
          <w:color w:val="000000"/>
        </w:rPr>
      </w:pPr>
      <w:r w:rsidRPr="00E564D3">
        <w:rPr>
          <w:color w:val="000000"/>
        </w:rPr>
        <w:t xml:space="preserve">Etický kodex </w:t>
      </w:r>
    </w:p>
    <w:p w:rsidR="00E564D3" w:rsidRPr="00E564D3" w:rsidRDefault="00E564D3" w:rsidP="00E564D3">
      <w:pPr>
        <w:pStyle w:val="Zkladntext"/>
        <w:ind w:left="360"/>
        <w:jc w:val="both"/>
        <w:rPr>
          <w:color w:val="000000"/>
        </w:rPr>
      </w:pPr>
      <w:r w:rsidRPr="00E564D3">
        <w:rPr>
          <w:color w:val="000000"/>
        </w:rPr>
        <w:t>LP vyžaduje dodržování etického kodexu vůči zaměstnancům naší společnosti ve kterém je zakázáno:</w:t>
      </w:r>
    </w:p>
    <w:p w:rsidR="00E564D3" w:rsidRPr="00E564D3" w:rsidRDefault="00E564D3" w:rsidP="00E564D3">
      <w:pPr>
        <w:pStyle w:val="Zkladntext"/>
        <w:jc w:val="both"/>
        <w:rPr>
          <w:color w:val="000000"/>
        </w:rPr>
      </w:pPr>
    </w:p>
    <w:p w:rsidR="00E564D3" w:rsidRPr="00E564D3" w:rsidRDefault="00E564D3" w:rsidP="00E564D3">
      <w:pPr>
        <w:pStyle w:val="Zkladntext"/>
        <w:numPr>
          <w:ilvl w:val="1"/>
          <w:numId w:val="1"/>
        </w:numPr>
        <w:jc w:val="both"/>
        <w:rPr>
          <w:color w:val="000000"/>
        </w:rPr>
      </w:pPr>
      <w:r w:rsidRPr="00E564D3">
        <w:rPr>
          <w:color w:val="000000"/>
        </w:rPr>
        <w:t>Nabízet či poskytovat jakékoliv výhody, nebo dary zaměstnancům LP.</w:t>
      </w:r>
    </w:p>
    <w:p w:rsidR="00E564D3" w:rsidRPr="00E564D3" w:rsidRDefault="00E564D3" w:rsidP="00E564D3">
      <w:pPr>
        <w:pStyle w:val="Zkladntext"/>
        <w:numPr>
          <w:ilvl w:val="1"/>
          <w:numId w:val="1"/>
        </w:numPr>
        <w:tabs>
          <w:tab w:val="clear" w:pos="792"/>
          <w:tab w:val="num" w:pos="1440"/>
        </w:tabs>
        <w:ind w:left="1440" w:hanging="1080"/>
        <w:jc w:val="both"/>
        <w:rPr>
          <w:color w:val="000000"/>
        </w:rPr>
      </w:pPr>
      <w:r w:rsidRPr="00E564D3">
        <w:rPr>
          <w:color w:val="000000"/>
        </w:rPr>
        <w:t>Kontaktovat zaměstnance LP za účelem uzavření dohody, která by odběratele jakýmkoliv způsobem zvýhodňovala při nákupu ojetých vozidel.</w:t>
      </w:r>
    </w:p>
    <w:p w:rsidR="00E564D3" w:rsidRPr="00E564D3" w:rsidRDefault="00E564D3" w:rsidP="00E564D3">
      <w:pPr>
        <w:pStyle w:val="Zkladntext"/>
        <w:numPr>
          <w:ilvl w:val="1"/>
          <w:numId w:val="1"/>
        </w:numPr>
        <w:jc w:val="both"/>
        <w:rPr>
          <w:color w:val="000000"/>
        </w:rPr>
      </w:pPr>
      <w:r w:rsidRPr="00E564D3">
        <w:rPr>
          <w:color w:val="000000"/>
        </w:rPr>
        <w:t>Uzavírat jakékoliv ústní dohody, které zvýhodňují daného odběratele.</w:t>
      </w:r>
    </w:p>
    <w:p w:rsidR="00E564D3" w:rsidRPr="00E564D3" w:rsidRDefault="00E564D3" w:rsidP="00E564D3">
      <w:pPr>
        <w:pStyle w:val="Zkladntext"/>
        <w:numPr>
          <w:ilvl w:val="1"/>
          <w:numId w:val="1"/>
        </w:numPr>
        <w:jc w:val="both"/>
        <w:rPr>
          <w:color w:val="000000"/>
        </w:rPr>
      </w:pPr>
      <w:r w:rsidRPr="00E564D3">
        <w:rPr>
          <w:color w:val="000000"/>
        </w:rPr>
        <w:t>Případné výjimky a doplňky musí být vyhotoveny písemně.</w:t>
      </w:r>
    </w:p>
    <w:p w:rsidR="00E564D3" w:rsidRPr="00E564D3" w:rsidRDefault="00E564D3" w:rsidP="00E564D3">
      <w:pPr>
        <w:pStyle w:val="Zkladntext"/>
        <w:ind w:left="360"/>
        <w:jc w:val="both"/>
        <w:rPr>
          <w:color w:val="000000"/>
        </w:rPr>
      </w:pPr>
    </w:p>
    <w:p w:rsidR="00E564D3" w:rsidRDefault="00E564D3" w:rsidP="00E564D3">
      <w:pPr>
        <w:ind w:left="14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7C769D" w:rsidRPr="00E564D3" w:rsidRDefault="007C769D" w:rsidP="00E564D3">
      <w:pPr>
        <w:ind w:left="14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E564D3" w:rsidRPr="00E564D3" w:rsidRDefault="00E564D3" w:rsidP="00E564D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Aktualizováno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CA2B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20B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564D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20B8D">
        <w:rPr>
          <w:rFonts w:ascii="Times New Roman" w:hAnsi="Times New Roman" w:cs="Times New Roman"/>
          <w:color w:val="000000"/>
          <w:sz w:val="24"/>
          <w:szCs w:val="24"/>
        </w:rPr>
        <w:t>5.2019</w:t>
      </w:r>
    </w:p>
    <w:p w:rsidR="00E564D3" w:rsidRPr="00E564D3" w:rsidRDefault="00E564D3" w:rsidP="00E56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4D3" w:rsidRPr="00E564D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D3" w:rsidRDefault="00E564D3" w:rsidP="00E564D3">
      <w:pPr>
        <w:spacing w:after="0" w:line="240" w:lineRule="auto"/>
      </w:pPr>
      <w:r>
        <w:separator/>
      </w:r>
    </w:p>
  </w:endnote>
  <w:endnote w:type="continuationSeparator" w:id="0">
    <w:p w:rsidR="00E564D3" w:rsidRDefault="00E564D3" w:rsidP="00E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D3" w:rsidRDefault="00494AB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3DF49" wp14:editId="1639D501">
              <wp:simplePos x="0" y="0"/>
              <wp:positionH relativeFrom="column">
                <wp:posOffset>-457200</wp:posOffset>
              </wp:positionH>
              <wp:positionV relativeFrom="paragraph">
                <wp:posOffset>-55880</wp:posOffset>
              </wp:positionV>
              <wp:extent cx="2669540" cy="31369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9540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4ABA" w:rsidRPr="00A908EE" w:rsidRDefault="00494ABA" w:rsidP="00494ABA">
                          <w:pPr>
                            <w:pStyle w:val="textdopisunadpis1"/>
                            <w:spacing w:after="0" w:line="276" w:lineRule="auto"/>
                            <w:rPr>
                              <w:color w:val="F5821E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5821E"/>
                              <w:sz w:val="18"/>
                              <w:szCs w:val="18"/>
                            </w:rPr>
                            <w:t>Strana</w:t>
                          </w:r>
                          <w:r w:rsidRPr="00A908EE">
                            <w:rPr>
                              <w:color w:val="F5821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908EE">
                            <w:rPr>
                              <w:color w:val="F5821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08EE">
                            <w:rPr>
                              <w:color w:val="F5821E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908EE">
                            <w:rPr>
                              <w:color w:val="F5821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7D5A">
                            <w:rPr>
                              <w:noProof/>
                              <w:color w:val="F5821E"/>
                              <w:sz w:val="18"/>
                              <w:szCs w:val="18"/>
                            </w:rPr>
                            <w:t>1</w:t>
                          </w:r>
                          <w:r w:rsidRPr="00A908EE">
                            <w:rPr>
                              <w:color w:val="F5821E"/>
                              <w:sz w:val="18"/>
                              <w:szCs w:val="18"/>
                            </w:rPr>
                            <w:fldChar w:fldCharType="end"/>
                          </w:r>
                          <w:r w:rsidR="005E7D5A">
                            <w:rPr>
                              <w:color w:val="F5821E"/>
                              <w:sz w:val="18"/>
                              <w:szCs w:val="18"/>
                            </w:rPr>
                            <w:t>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3DF4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36pt;margin-top:-4.4pt;width:210.2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ZfRAIAAH0EAAAOAAAAZHJzL2Uyb0RvYy54bWysVEtu2zAQ3RfoHQjua/nfWrAcuAlcFDCS&#10;AHaRNU2RtlCSw5K0pfRGPUcu1iElO0baVdENNeS8+b4ZzW8archJOF+BKeig16dEGA5lZfYF/bZd&#10;ffhEiQ/MlEyBEQV9Fp7eLN6/m9c2F0M4gCqFI+jE+Ly2BT2EYPMs8/wgNPM9sMKgUoLTLODV7bPS&#10;sRq9a5UN+/1pVoMrrQMuvMfXu1ZJF8m/lIKHBym9CEQVFHML6XTp3MUzW8xZvnfMHirepcH+IQvN&#10;KoNBL67uWGDk6Ko/XOmKO/AgQ4+DzkDKiotUA1Yz6L+pZnNgVqRasDneXtrk/59bfn96dKQqCzqh&#10;xDCNFG1FE+D08otYUIJMYotq63NEbixiQ/MZGqQ6levtGvh3j5DsCtMaeETHljTS6fjFYgkaIgvP&#10;l85jKMLxcTidziZjVHHUjQaj6SxRk71aW+fDFwGaRKGgDplNGbDT2ocYn+VnSAxmYFUpldhVhtQF&#10;nY4m/WRw0aCFMhEr0px0bmIZbeZRCs2u6erfQfmM5TtoZ8hbvqowlTXz4ZE5HBrMHhchPOAhFWBI&#10;6CRKDuB+/u094pFL1FJS4xAW1P84MicoUV8NsjwbjGNTQrqMJx+HeHHXmt21xhz1LeCcD3DlLE9i&#10;xAd1FqUD/YT7soxRUcUMx9gFDWfxNrSrgfvGxXKZQDinloW12Vh+Zj02ets8MWc7NgLyeA/ncWX5&#10;G1JabEvL8hhAVomx2OC2q9344IwnIrt9jEt0fU+o17/G4jcAAAD//wMAUEsDBBQABgAIAAAAIQDe&#10;udHs3wAAAAkBAAAPAAAAZHJzL2Rvd25yZXYueG1sTI/BTsMwDIbvSLxDZCRuW8qotqo0nSYEFySE&#10;GJMQN68JTSFxSpJt5e0xJ7jZ8q/f39esJ+/E0cQ0BFJwNS9AGOqCHqhXsHu5n1UgUkbS6AIZBd8m&#10;wbo9P2uw1uFEz+a4zb3gEko1KrA5j7WUqbPGY5qH0RDf3kP0mHmNvdQRT1zunVwUxVJ6HIg/WBzN&#10;rTXd5/bgFayqN20/4sO0e33cfNmnUbo7lEpdXkybGxDZTPkvDL/4jA4tM+3DgXQSTsFstWCXzEPF&#10;Chy4LqsSxF5BWSxBto38b9D+AAAA//8DAFBLAQItABQABgAIAAAAIQC2gziS/gAAAOEBAAATAAAA&#10;AAAAAAAAAAAAAAAAAABbQ29udGVudF9UeXBlc10ueG1sUEsBAi0AFAAGAAgAAAAhADj9If/WAAAA&#10;lAEAAAsAAAAAAAAAAAAAAAAALwEAAF9yZWxzLy5yZWxzUEsBAi0AFAAGAAgAAAAhAGkxZl9EAgAA&#10;fQQAAA4AAAAAAAAAAAAAAAAALgIAAGRycy9lMm9Eb2MueG1sUEsBAi0AFAAGAAgAAAAhAN650ezf&#10;AAAACQEAAA8AAAAAAAAAAAAAAAAAngQAAGRycy9kb3ducmV2LnhtbFBLBQYAAAAABAAEAPMAAACq&#10;BQAAAAA=&#10;" filled="f" stroked="f" strokeweight=".5pt">
              <v:path arrowok="t"/>
              <v:textbox>
                <w:txbxContent>
                  <w:p w:rsidR="00494ABA" w:rsidRPr="00A908EE" w:rsidRDefault="00494ABA" w:rsidP="00494ABA">
                    <w:pPr>
                      <w:pStyle w:val="textdopisunadpis1"/>
                      <w:spacing w:after="0" w:line="276" w:lineRule="auto"/>
                      <w:rPr>
                        <w:color w:val="F5821E"/>
                        <w:sz w:val="18"/>
                        <w:szCs w:val="18"/>
                      </w:rPr>
                    </w:pPr>
                    <w:r>
                      <w:rPr>
                        <w:color w:val="F5821E"/>
                        <w:sz w:val="18"/>
                        <w:szCs w:val="18"/>
                      </w:rPr>
                      <w:t>Strana</w:t>
                    </w:r>
                    <w:r w:rsidRPr="00A908EE">
                      <w:rPr>
                        <w:color w:val="F5821E"/>
                        <w:sz w:val="18"/>
                        <w:szCs w:val="18"/>
                      </w:rPr>
                      <w:t xml:space="preserve"> </w:t>
                    </w:r>
                    <w:r w:rsidRPr="00A908EE">
                      <w:rPr>
                        <w:color w:val="F5821E"/>
                        <w:sz w:val="18"/>
                        <w:szCs w:val="18"/>
                      </w:rPr>
                      <w:fldChar w:fldCharType="begin"/>
                    </w:r>
                    <w:r w:rsidRPr="00A908EE">
                      <w:rPr>
                        <w:color w:val="F5821E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908EE">
                      <w:rPr>
                        <w:color w:val="F5821E"/>
                        <w:sz w:val="18"/>
                        <w:szCs w:val="18"/>
                      </w:rPr>
                      <w:fldChar w:fldCharType="separate"/>
                    </w:r>
                    <w:r w:rsidR="005E7D5A">
                      <w:rPr>
                        <w:noProof/>
                        <w:color w:val="F5821E"/>
                        <w:sz w:val="18"/>
                        <w:szCs w:val="18"/>
                      </w:rPr>
                      <w:t>1</w:t>
                    </w:r>
                    <w:r w:rsidRPr="00A908EE">
                      <w:rPr>
                        <w:color w:val="F5821E"/>
                        <w:sz w:val="18"/>
                        <w:szCs w:val="18"/>
                      </w:rPr>
                      <w:fldChar w:fldCharType="end"/>
                    </w:r>
                    <w:r w:rsidR="005E7D5A">
                      <w:rPr>
                        <w:color w:val="F5821E"/>
                        <w:sz w:val="18"/>
                        <w:szCs w:val="18"/>
                      </w:rPr>
                      <w:t>/4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D3" w:rsidRDefault="00E564D3" w:rsidP="00E564D3">
      <w:pPr>
        <w:spacing w:after="0" w:line="240" w:lineRule="auto"/>
      </w:pPr>
      <w:r>
        <w:separator/>
      </w:r>
    </w:p>
  </w:footnote>
  <w:footnote w:type="continuationSeparator" w:id="0">
    <w:p w:rsidR="00E564D3" w:rsidRDefault="00E564D3" w:rsidP="00E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BA" w:rsidRDefault="00494ABA">
    <w:pPr>
      <w:pStyle w:val="Zhlav"/>
    </w:pPr>
    <w:r>
      <w:rPr>
        <w:noProof/>
        <w:lang w:val="cs-CZ" w:eastAsia="cs-CZ"/>
      </w:rPr>
      <w:drawing>
        <wp:inline distT="0" distB="0" distL="0" distR="0" wp14:anchorId="596365FC" wp14:editId="554C501C">
          <wp:extent cx="1181100" cy="78470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88" cy="79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4066"/>
    <w:multiLevelType w:val="multilevel"/>
    <w:tmpl w:val="791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3"/>
    <w:rsid w:val="001A35F7"/>
    <w:rsid w:val="00374E7A"/>
    <w:rsid w:val="004873AF"/>
    <w:rsid w:val="00494ABA"/>
    <w:rsid w:val="005E7D5A"/>
    <w:rsid w:val="00604D01"/>
    <w:rsid w:val="006A0125"/>
    <w:rsid w:val="00720B8D"/>
    <w:rsid w:val="0079097B"/>
    <w:rsid w:val="007C769D"/>
    <w:rsid w:val="007D3CB9"/>
    <w:rsid w:val="00871E5F"/>
    <w:rsid w:val="008A3CA9"/>
    <w:rsid w:val="00967806"/>
    <w:rsid w:val="00AB7E35"/>
    <w:rsid w:val="00AD3A57"/>
    <w:rsid w:val="00BE3EA1"/>
    <w:rsid w:val="00CA2BEC"/>
    <w:rsid w:val="00D836A9"/>
    <w:rsid w:val="00E31F57"/>
    <w:rsid w:val="00E564D3"/>
    <w:rsid w:val="00EA0683"/>
    <w:rsid w:val="00EC2199"/>
    <w:rsid w:val="00F265B8"/>
    <w:rsid w:val="00F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C421D8"/>
  <w14:defaultImageDpi w14:val="96"/>
  <w15:chartTrackingRefBased/>
  <w15:docId w15:val="{83D0F00E-DD30-4E55-A3CC-B00F311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A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A3C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3C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A3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3C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3CA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A3C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A3C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8A3C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textovodkaz">
    <w:name w:val="Hyperlink"/>
    <w:rsid w:val="00E564D3"/>
    <w:rPr>
      <w:b/>
      <w:bCs/>
      <w:i/>
      <w:iCs/>
      <w:color w:val="0000FF"/>
      <w:sz w:val="16"/>
      <w:szCs w:val="16"/>
      <w:u w:val="single"/>
    </w:rPr>
  </w:style>
  <w:style w:type="paragraph" w:styleId="Odstavecseseznamem">
    <w:name w:val="List Paragraph"/>
    <w:basedOn w:val="Normln"/>
    <w:uiPriority w:val="34"/>
    <w:qFormat/>
    <w:rsid w:val="00E564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Zkladntext">
    <w:name w:val="Body Text"/>
    <w:basedOn w:val="Normln"/>
    <w:link w:val="ZkladntextChar"/>
    <w:rsid w:val="00E564D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E564D3"/>
    <w:rPr>
      <w:rFonts w:ascii="Times New Roman" w:eastAsia="Times New Roman" w:hAnsi="Times New Roman" w:cs="Times New Roman"/>
      <w:color w:val="FF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5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4D3"/>
  </w:style>
  <w:style w:type="paragraph" w:styleId="Zpat">
    <w:name w:val="footer"/>
    <w:basedOn w:val="Normln"/>
    <w:link w:val="ZpatChar"/>
    <w:uiPriority w:val="99"/>
    <w:unhideWhenUsed/>
    <w:rsid w:val="00E5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4D3"/>
  </w:style>
  <w:style w:type="paragraph" w:customStyle="1" w:styleId="textdopisunadpis1">
    <w:name w:val="text dopisu nadpis 1"/>
    <w:basedOn w:val="Nadpis1"/>
    <w:qFormat/>
    <w:rsid w:val="00494ABA"/>
    <w:pPr>
      <w:spacing w:before="0" w:after="280" w:line="280" w:lineRule="exact"/>
      <w:jc w:val="both"/>
    </w:pPr>
    <w:rPr>
      <w:rFonts w:ascii="Arial" w:eastAsia="Times New Roman" w:hAnsi="Arial" w:cs="Times New Roman"/>
      <w:color w:val="000000"/>
      <w:lang w:val="cs-CZ"/>
    </w:rPr>
  </w:style>
  <w:style w:type="character" w:styleId="Zmnka">
    <w:name w:val="Mention"/>
    <w:basedOn w:val="Standardnpsmoodstavce"/>
    <w:uiPriority w:val="99"/>
    <w:semiHidden/>
    <w:unhideWhenUsed/>
    <w:rsid w:val="006A01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aseplan.com/cs-cz/login/exte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72799539</Template>
  <TotalTime>269</TotalTime>
  <Pages>4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Franta</dc:creator>
  <cp:keywords/>
  <dc:description/>
  <cp:lastModifiedBy>Michal Fort</cp:lastModifiedBy>
  <cp:revision>11</cp:revision>
  <dcterms:created xsi:type="dcterms:W3CDTF">2017-06-22T21:37:00Z</dcterms:created>
  <dcterms:modified xsi:type="dcterms:W3CDTF">2019-05-10T08:15:00Z</dcterms:modified>
</cp:coreProperties>
</file>